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28" w:rsidRPr="00792028" w:rsidRDefault="00792028" w:rsidP="0079202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 xml:space="preserve">1309210 </w:t>
      </w:r>
      <w:r w:rsidRPr="00792028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О введении в действие нового свода правил, в соответствии с которым определяются районы наиболее холодной пятидневки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Напоминаем, что согласно требованиям п. 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в жилых помещениях должна быть обеспечена нормативная температура воздуха:</w:t>
      </w:r>
    </w:p>
    <w:p w:rsidR="00792028" w:rsidRPr="00792028" w:rsidRDefault="00792028" w:rsidP="007920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ниже +18 °C;</w:t>
      </w:r>
    </w:p>
    <w:p w:rsidR="00792028" w:rsidRPr="00792028" w:rsidRDefault="00792028" w:rsidP="007920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угловых комнатах </w:t>
      </w:r>
      <w:bookmarkStart w:id="0" w:name="_GoBack"/>
      <w:bookmarkEnd w:id="0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+20 °C.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районах с температурой наиболее холодной пятидневки (обеспеченностью 0,92) -31 °C и ниже в жилых помещениях должна быть обеспечена нормативная температура воздуха:</w:t>
      </w:r>
    </w:p>
    <w:p w:rsidR="00792028" w:rsidRPr="00792028" w:rsidRDefault="00792028" w:rsidP="0079202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ниже +20 °C;</w:t>
      </w:r>
    </w:p>
    <w:p w:rsidR="00792028" w:rsidRPr="00792028" w:rsidRDefault="00792028" w:rsidP="0079202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угловых комнатах +22 °C.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целях определения районов с температурой наиболее холодной пятидневки (обеспеченностью 0,92) -31 °C и ниже до 25.06.2021 использовались климатические параметры, содержащиеся в СП 131.13330.2018 «СНиП 23-01-99* Строительная климатология», утвержденном приказом Минстроя России от 28.11.2018 № 763.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5" w:tgtFrame="_blank" w:history="1">
        <w:r w:rsidRPr="00792028">
          <w:rPr>
            <w:rFonts w:ascii="Tahoma" w:eastAsia="Times New Roman" w:hAnsi="Tahoma" w:cs="Tahoma"/>
            <w:color w:val="3862DA"/>
            <w:sz w:val="28"/>
            <w:szCs w:val="28"/>
            <w:lang w:eastAsia="ru-RU"/>
          </w:rPr>
          <w:t>Приказом Минстроя России от 24.12.2020 № 859/</w:t>
        </w:r>
        <w:proofErr w:type="spellStart"/>
        <w:r w:rsidRPr="00792028">
          <w:rPr>
            <w:rFonts w:ascii="Tahoma" w:eastAsia="Times New Roman" w:hAnsi="Tahoma" w:cs="Tahoma"/>
            <w:color w:val="3862DA"/>
            <w:sz w:val="28"/>
            <w:szCs w:val="28"/>
            <w:lang w:eastAsia="ru-RU"/>
          </w:rPr>
          <w:t>пр</w:t>
        </w:r>
        <w:proofErr w:type="spellEnd"/>
      </w:hyperlink>
      <w:r w:rsidRPr="00792028">
        <w:rPr>
          <w:rFonts w:ascii="Tahoma" w:eastAsia="Times New Roman" w:hAnsi="Tahoma" w:cs="Tahoma"/>
          <w:color w:val="333333"/>
          <w:sz w:val="28"/>
          <w:szCs w:val="28"/>
          <w:u w:val="single"/>
          <w:lang w:eastAsia="ru-RU"/>
        </w:rPr>
        <w:t>:</w:t>
      </w:r>
    </w:p>
    <w:p w:rsidR="00792028" w:rsidRPr="00792028" w:rsidRDefault="00792028" w:rsidP="0079202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признан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не подлежим применению СП 131.13330.2018 «СНиП 23-01-99* Строительная климатология»;</w:t>
      </w:r>
    </w:p>
    <w:p w:rsidR="00792028" w:rsidRPr="00792028" w:rsidRDefault="00792028" w:rsidP="0079202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утвержден</w:t>
      </w:r>
      <w:proofErr w:type="gramEnd"/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792028">
          <w:rPr>
            <w:rFonts w:ascii="Tahoma" w:eastAsia="Times New Roman" w:hAnsi="Tahoma" w:cs="Tahoma"/>
            <w:color w:val="3862DA"/>
            <w:sz w:val="28"/>
            <w:szCs w:val="28"/>
            <w:u w:val="single"/>
            <w:lang w:eastAsia="ru-RU"/>
          </w:rPr>
          <w:t>СП 131.13330.2020 «СНиП 23-01-99* Строительная климатология»</w:t>
        </w:r>
      </w:hyperlink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введенный в действие и подлежащий применению </w:t>
      </w:r>
      <w:r w:rsidRPr="0079202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 25.06.2021</w:t>
      </w: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Климатические параметры холодного периода года населенных пунктов субъектов РФ, в том числе и Красноярского края, приведены в таблице 3.1. СП 131.13330.2020 «СНиП 23-01-99* Строительная климатология».</w:t>
      </w:r>
    </w:p>
    <w:p w:rsidR="00792028" w:rsidRPr="00792028" w:rsidRDefault="00792028" w:rsidP="0079202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9202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случае отсутствия в упомянутой таблице данных для района значения климатических параметров следует принимать равными значениям климатических параметров ближайшего к нему пункта, приведенного в таблице и расположенного в местности с аналогичными условиями (п. 2.1 СП 131.13330.2020 «СНиП 23-01-99* Строительная климатология»).</w:t>
      </w:r>
    </w:p>
    <w:p w:rsidR="00365417" w:rsidRDefault="00365417"/>
    <w:sectPr w:rsidR="0036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7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sp_131.13330.2020.%20%D1%81%D0%B2%D0%BE%D0%B4%20%D0%BF%D1%80%D0%B0%D0%B2%D0%B8%D0%BB.%20%D1%81%D1%82%D1%80%D0%BE%D0%B8%D1%82%D0%B5%D0%BB%D1%8C%D0%BD%D0%B0%D1%8F%20%D0%BA%D0%BB%D0%B8%D0%BC%D0%B0%D1%82%D0%BE%D0%BB%D0%BE%D0%B3%D0%B8%D1%8F.%20%D1%81.doc" TargetMode="External"/><Relationship Id="rId5" Type="http://schemas.openxmlformats.org/officeDocument/2006/relationships/hyperlink" Target="http://gkh24.ru/upload/file/prikazom_minstroya_rossii_ot_24.12.2020%20%E2%84%96%20859%D0%BF%D1%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cp:lastPrinted>2021-09-13T05:09:00Z</cp:lastPrinted>
  <dcterms:created xsi:type="dcterms:W3CDTF">2021-09-13T05:08:00Z</dcterms:created>
  <dcterms:modified xsi:type="dcterms:W3CDTF">2021-09-13T05:11:00Z</dcterms:modified>
</cp:coreProperties>
</file>